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EE3BD9" w:rsidRDefault="00A44D81" w:rsidP="00EE3B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ADFBDCE" wp14:editId="548170CF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6E78" w:rsidRPr="00EE3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F5D" w:rsidRPr="00FD5325" w:rsidRDefault="00785F5D" w:rsidP="00785F5D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>TRIBUNALE DI TIVOLI</w:t>
      </w:r>
    </w:p>
    <w:p w:rsidR="00785F5D" w:rsidRPr="00B03042" w:rsidRDefault="00785F5D" w:rsidP="00785F5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785F5D" w:rsidRDefault="00EF2B80" w:rsidP="00785F5D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VERBALE DI </w:t>
      </w:r>
      <w:r w:rsidR="005850E7">
        <w:rPr>
          <w:rFonts w:ascii="Times New Roman" w:hAnsi="Times New Roman" w:cs="Times New Roman"/>
          <w:b/>
          <w:sz w:val="24"/>
          <w:szCs w:val="24"/>
        </w:rPr>
        <w:t>CONS</w:t>
      </w:r>
      <w:r w:rsidR="00785F5D">
        <w:rPr>
          <w:rFonts w:ascii="Times New Roman" w:hAnsi="Times New Roman" w:cs="Times New Roman"/>
          <w:b/>
          <w:sz w:val="24"/>
          <w:szCs w:val="24"/>
        </w:rPr>
        <w:t>TATAZIONE DELL’ESITO DELLA GARA</w:t>
      </w:r>
    </w:p>
    <w:p w:rsidR="00785F5D" w:rsidRDefault="005850E7" w:rsidP="00785F5D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DI AGGIUDICAZIONE</w:t>
      </w:r>
      <w:r w:rsidR="001136DE">
        <w:rPr>
          <w:rFonts w:ascii="Times New Roman" w:hAnsi="Times New Roman" w:cs="Times New Roman"/>
          <w:b/>
          <w:sz w:val="24"/>
          <w:szCs w:val="24"/>
        </w:rPr>
        <w:t xml:space="preserve"> NELLA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VENDITA </w:t>
      </w:r>
      <w:r w:rsidR="00BB15B2" w:rsidRPr="00EE3BD9">
        <w:rPr>
          <w:rFonts w:ascii="Times New Roman" w:hAnsi="Times New Roman" w:cs="Times New Roman"/>
          <w:b/>
          <w:sz w:val="24"/>
          <w:szCs w:val="24"/>
        </w:rPr>
        <w:t>SENZA</w:t>
      </w:r>
      <w:r w:rsidR="00785F5D">
        <w:rPr>
          <w:rFonts w:ascii="Times New Roman" w:hAnsi="Times New Roman" w:cs="Times New Roman"/>
          <w:b/>
          <w:sz w:val="24"/>
          <w:szCs w:val="24"/>
        </w:rPr>
        <w:t xml:space="preserve"> INCANTO</w:t>
      </w:r>
    </w:p>
    <w:p w:rsidR="00EF2B80" w:rsidRPr="00EE3BD9" w:rsidRDefault="004A5F78" w:rsidP="00785F5D">
      <w:pPr>
        <w:widowControl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BD9">
        <w:rPr>
          <w:rFonts w:ascii="Times New Roman" w:hAnsi="Times New Roman" w:cs="Times New Roman"/>
          <w:b/>
          <w:sz w:val="24"/>
          <w:szCs w:val="24"/>
        </w:rPr>
        <w:t xml:space="preserve">CON MODALITA’ </w:t>
      </w:r>
      <w:r w:rsidR="00FD7E4C" w:rsidRPr="00EE3BD9">
        <w:rPr>
          <w:rFonts w:ascii="Times New Roman" w:hAnsi="Times New Roman" w:cs="Times New Roman"/>
          <w:b/>
          <w:sz w:val="24"/>
          <w:szCs w:val="24"/>
        </w:rPr>
        <w:t xml:space="preserve">TELEMATICA </w:t>
      </w:r>
      <w:r w:rsidR="00E10919">
        <w:rPr>
          <w:rFonts w:ascii="Times New Roman" w:hAnsi="Times New Roman" w:cs="Times New Roman"/>
          <w:b/>
          <w:sz w:val="24"/>
          <w:szCs w:val="24"/>
        </w:rPr>
        <w:t>A</w:t>
      </w:r>
      <w:r w:rsidR="00785F5D">
        <w:rPr>
          <w:rFonts w:ascii="Times New Roman" w:hAnsi="Times New Roman" w:cs="Times New Roman"/>
          <w:b/>
          <w:sz w:val="24"/>
          <w:szCs w:val="24"/>
        </w:rPr>
        <w:t>SINCRONA</w:t>
      </w:r>
    </w:p>
    <w:p w:rsidR="00446993" w:rsidRDefault="00EF2B80" w:rsidP="00785F5D">
      <w:pPr>
        <w:widowControl w:val="0"/>
        <w:spacing w:before="480" w:after="24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alle ore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il</w:t>
      </w:r>
      <w:r w:rsidR="001136DE">
        <w:rPr>
          <w:rFonts w:ascii="Times New Roman" w:hAnsi="Times New Roman" w:cs="Times New Roman"/>
          <w:sz w:val="24"/>
          <w:szCs w:val="24"/>
        </w:rPr>
        <w:t xml:space="preserve"> </w:t>
      </w:r>
      <w:r w:rsidR="00360FA9" w:rsidRPr="00EE3BD9">
        <w:rPr>
          <w:rFonts w:ascii="Times New Roman" w:hAnsi="Times New Roman" w:cs="Times New Roman"/>
          <w:sz w:val="24"/>
          <w:szCs w:val="24"/>
        </w:rPr>
        <w:t>Professionista Delegato</w:t>
      </w:r>
      <w:r w:rsidR="00360FA9">
        <w:rPr>
          <w:rFonts w:ascii="Times New Roman" w:hAnsi="Times New Roman" w:cs="Times New Roman"/>
          <w:sz w:val="24"/>
          <w:szCs w:val="24"/>
        </w:rPr>
        <w:t>,</w:t>
      </w:r>
      <w:r w:rsidR="00360FA9" w:rsidRPr="00EE3BD9">
        <w:rPr>
          <w:rFonts w:ascii="Times New Roman" w:hAnsi="Times New Roman" w:cs="Times New Roman"/>
          <w:sz w:val="24"/>
          <w:szCs w:val="24"/>
        </w:rPr>
        <w:t xml:space="preserve"> </w:t>
      </w:r>
      <w:r w:rsidR="003C6E7C">
        <w:rPr>
          <w:rFonts w:ascii="Times New Roman" w:hAnsi="Times New Roman" w:cs="Times New Roman"/>
          <w:sz w:val="24"/>
          <w:szCs w:val="24"/>
        </w:rPr>
        <w:t>con rifer</w:t>
      </w:r>
      <w:r w:rsidR="00726DE2">
        <w:rPr>
          <w:rFonts w:ascii="Times New Roman" w:hAnsi="Times New Roman" w:cs="Times New Roman"/>
          <w:sz w:val="24"/>
          <w:szCs w:val="24"/>
        </w:rPr>
        <w:t>i</w:t>
      </w:r>
      <w:r w:rsidR="003C6E7C">
        <w:rPr>
          <w:rFonts w:ascii="Times New Roman" w:hAnsi="Times New Roman" w:cs="Times New Roman"/>
          <w:sz w:val="24"/>
          <w:szCs w:val="24"/>
        </w:rPr>
        <w:t>mento alla gara tra gli offerenti iniziata il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3C6E7C">
        <w:rPr>
          <w:rFonts w:ascii="Times New Roman" w:hAnsi="Times New Roman" w:cs="Times New Roman"/>
          <w:sz w:val="24"/>
          <w:szCs w:val="24"/>
        </w:rPr>
        <w:t>alle ore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 w:cs="Times New Roman"/>
          <w:sz w:val="24"/>
          <w:szCs w:val="24"/>
        </w:rPr>
        <w:t xml:space="preserve"> </w:t>
      </w:r>
      <w:r w:rsidR="00446993">
        <w:rPr>
          <w:rFonts w:ascii="Times New Roman" w:hAnsi="Times New Roman" w:cs="Times New Roman"/>
          <w:sz w:val="24"/>
          <w:szCs w:val="24"/>
        </w:rPr>
        <w:t>rilevato che dal sistema del Gestore risulta che:</w:t>
      </w:r>
    </w:p>
    <w:p w:rsidR="00446993" w:rsidRPr="00EE3BD9" w:rsidRDefault="00446993" w:rsidP="00785F5D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la gara</w:t>
      </w:r>
      <w:r w:rsidR="002D692F">
        <w:rPr>
          <w:rFonts w:ascii="Times New Roman" w:hAnsi="Times New Roman"/>
          <w:sz w:val="24"/>
          <w:szCs w:val="24"/>
        </w:rPr>
        <w:t>, terminata anche a seguito di eventuale prolungamento il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/>
          <w:sz w:val="24"/>
          <w:szCs w:val="24"/>
        </w:rPr>
        <w:t xml:space="preserve"> </w:t>
      </w:r>
      <w:r w:rsidR="002D692F">
        <w:rPr>
          <w:rFonts w:ascii="Times New Roman" w:hAnsi="Times New Roman"/>
          <w:sz w:val="24"/>
          <w:szCs w:val="24"/>
        </w:rPr>
        <w:t>alle ore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="00785F5D">
        <w:rPr>
          <w:rFonts w:ascii="Times New Roman" w:hAnsi="Times New Roman"/>
          <w:sz w:val="24"/>
          <w:szCs w:val="24"/>
        </w:rPr>
        <w:t>,</w:t>
      </w:r>
      <w:r w:rsidR="003E33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sono pervenute </w:t>
      </w:r>
      <w:r w:rsidRPr="00EE3BD9">
        <w:rPr>
          <w:rFonts w:ascii="Times New Roman" w:hAnsi="Times New Roman"/>
          <w:sz w:val="24"/>
          <w:szCs w:val="24"/>
        </w:rPr>
        <w:t>le seguenti offerte in aumento:</w:t>
      </w:r>
    </w:p>
    <w:p w:rsidR="00446993" w:rsidRPr="00EE3BD9" w:rsidRDefault="00446993" w:rsidP="00785F5D">
      <w:pPr>
        <w:pStyle w:val="testofili"/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ind w:left="0" w:right="0"/>
        <w:rPr>
          <w:rFonts w:ascii="Times New Roman" w:hAnsi="Times New Roman"/>
          <w:sz w:val="24"/>
          <w:szCs w:val="24"/>
        </w:rPr>
      </w:pPr>
    </w:p>
    <w:p w:rsidR="00785F5D" w:rsidRPr="00B03042" w:rsidRDefault="00785F5D" w:rsidP="00785F5D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785F5D" w:rsidRPr="00B03042" w:rsidRDefault="00785F5D" w:rsidP="00785F5D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785F5D" w:rsidRPr="00B03042" w:rsidRDefault="00785F5D" w:rsidP="00785F5D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4B6F21" w:rsidRDefault="004B6F21" w:rsidP="00785F5D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after="120"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durante la gara terminata il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="00785F5D"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alle ore</w:t>
      </w:r>
      <w:r w:rsidR="00785F5D">
        <w:rPr>
          <w:rFonts w:ascii="Times New Roman" w:hAnsi="Times New Roman"/>
          <w:sz w:val="24"/>
          <w:szCs w:val="24"/>
        </w:rPr>
        <w:t xml:space="preserve"> </w:t>
      </w:r>
      <w:r w:rsidR="00785F5D"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="00785F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non sono state effettuate offerte in aumento rispetto a quelle riportate nel precedente verbale di verifica</w:t>
      </w:r>
    </w:p>
    <w:p w:rsidR="00785F5D" w:rsidRPr="00B03042" w:rsidRDefault="00785F5D" w:rsidP="00785F5D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446993" w:rsidRPr="00EE3BD9" w:rsidRDefault="00446993" w:rsidP="00785F5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 w:rsidRPr="00EE3BD9">
        <w:rPr>
          <w:szCs w:val="24"/>
        </w:rPr>
        <w:t xml:space="preserve">che l'offerta più alta, </w:t>
      </w:r>
      <w:r w:rsidR="002D692F">
        <w:rPr>
          <w:szCs w:val="24"/>
        </w:rPr>
        <w:t xml:space="preserve">ammontante </w:t>
      </w:r>
      <w:r w:rsidRPr="00EE3BD9">
        <w:rPr>
          <w:szCs w:val="24"/>
        </w:rPr>
        <w:t>ad euro</w:t>
      </w:r>
      <w:r w:rsidR="00785F5D">
        <w:rPr>
          <w:szCs w:val="24"/>
        </w:rPr>
        <w:t xml:space="preserve"> </w:t>
      </w:r>
      <w:r w:rsidR="00785F5D" w:rsidRPr="00B03042">
        <w:rPr>
          <w:szCs w:val="24"/>
          <w:highlight w:val="yellow"/>
        </w:rPr>
        <w:t>………………</w:t>
      </w:r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formulata da</w:t>
      </w:r>
      <w:r w:rsidR="00785F5D">
        <w:rPr>
          <w:szCs w:val="24"/>
        </w:rPr>
        <w:t xml:space="preserve"> </w:t>
      </w:r>
      <w:r w:rsidR="00785F5D" w:rsidRPr="00B03042">
        <w:rPr>
          <w:szCs w:val="24"/>
          <w:highlight w:val="yellow"/>
        </w:rPr>
        <w:t>………………</w:t>
      </w:r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è pari o superiore al valore d’asta indicato nell'avviso di vendita;</w:t>
      </w:r>
    </w:p>
    <w:p w:rsidR="00446993" w:rsidRDefault="00446993" w:rsidP="00785F5D">
      <w:pPr>
        <w:pStyle w:val="Testodelblocco1"/>
        <w:numPr>
          <w:ilvl w:val="0"/>
          <w:numId w:val="9"/>
        </w:numPr>
        <w:spacing w:after="120" w:line="240" w:lineRule="auto"/>
        <w:ind w:left="0" w:right="0" w:firstLine="0"/>
        <w:rPr>
          <w:szCs w:val="24"/>
        </w:rPr>
      </w:pPr>
      <w:r w:rsidRPr="00EE3BD9">
        <w:rPr>
          <w:szCs w:val="24"/>
        </w:rPr>
        <w:t xml:space="preserve">che </w:t>
      </w:r>
      <w:r w:rsidR="004B6F21">
        <w:rPr>
          <w:szCs w:val="24"/>
        </w:rPr>
        <w:t>a segu</w:t>
      </w:r>
      <w:r w:rsidR="00B76372">
        <w:rPr>
          <w:szCs w:val="24"/>
        </w:rPr>
        <w:t>i</w:t>
      </w:r>
      <w:r w:rsidR="004B6F21">
        <w:rPr>
          <w:szCs w:val="24"/>
        </w:rPr>
        <w:t>to della gar</w:t>
      </w:r>
      <w:r w:rsidR="00B76372">
        <w:rPr>
          <w:szCs w:val="24"/>
        </w:rPr>
        <w:t>a</w:t>
      </w:r>
      <w:r w:rsidR="00785F5D">
        <w:rPr>
          <w:szCs w:val="24"/>
        </w:rPr>
        <w:t>,</w:t>
      </w:r>
      <w:r w:rsidR="004B6F21">
        <w:rPr>
          <w:szCs w:val="24"/>
        </w:rPr>
        <w:t xml:space="preserve"> </w:t>
      </w:r>
      <w:r w:rsidRPr="00EE3BD9">
        <w:rPr>
          <w:szCs w:val="24"/>
        </w:rPr>
        <w:t xml:space="preserve">l'offerta più alta </w:t>
      </w:r>
      <w:r w:rsidR="002D692F">
        <w:rPr>
          <w:szCs w:val="24"/>
        </w:rPr>
        <w:t>ammontante ad</w:t>
      </w:r>
      <w:r w:rsidRPr="00EE3BD9">
        <w:rPr>
          <w:szCs w:val="24"/>
        </w:rPr>
        <w:t xml:space="preserve"> euro</w:t>
      </w:r>
      <w:r w:rsidR="00785F5D">
        <w:rPr>
          <w:szCs w:val="24"/>
        </w:rPr>
        <w:t xml:space="preserve"> </w:t>
      </w:r>
      <w:r w:rsidR="00785F5D" w:rsidRPr="00B03042">
        <w:rPr>
          <w:szCs w:val="24"/>
          <w:highlight w:val="yellow"/>
        </w:rPr>
        <w:t>………………</w:t>
      </w:r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>formulata da</w:t>
      </w:r>
      <w:r w:rsidR="00785F5D">
        <w:rPr>
          <w:szCs w:val="24"/>
        </w:rPr>
        <w:t xml:space="preserve"> </w:t>
      </w:r>
      <w:r w:rsidR="00785F5D" w:rsidRPr="00B03042">
        <w:rPr>
          <w:szCs w:val="24"/>
          <w:highlight w:val="yellow"/>
        </w:rPr>
        <w:t>………………</w:t>
      </w:r>
      <w:r w:rsidR="00785F5D" w:rsidRPr="00B03042">
        <w:rPr>
          <w:szCs w:val="24"/>
        </w:rPr>
        <w:t xml:space="preserve"> </w:t>
      </w:r>
      <w:r w:rsidRPr="00EE3BD9">
        <w:rPr>
          <w:szCs w:val="24"/>
        </w:rPr>
        <w:t xml:space="preserve">è pari almeno all’offerta minima indicata nell'avviso di vendita e non vi sono </w:t>
      </w:r>
      <w:r w:rsidR="00D57745">
        <w:rPr>
          <w:szCs w:val="24"/>
        </w:rPr>
        <w:t xml:space="preserve">state </w:t>
      </w:r>
      <w:r w:rsidRPr="00EE3BD9">
        <w:rPr>
          <w:szCs w:val="24"/>
        </w:rPr>
        <w:t>istanze di assegnazione ai sensi dell'art. 588 c</w:t>
      </w:r>
      <w:r w:rsidR="00785F5D">
        <w:rPr>
          <w:szCs w:val="24"/>
        </w:rPr>
        <w:t>.</w:t>
      </w:r>
      <w:r w:rsidRPr="00EE3BD9">
        <w:rPr>
          <w:szCs w:val="24"/>
        </w:rPr>
        <w:t>p</w:t>
      </w:r>
      <w:r w:rsidR="00785F5D">
        <w:rPr>
          <w:szCs w:val="24"/>
        </w:rPr>
        <w:t>.</w:t>
      </w:r>
      <w:r w:rsidRPr="00EE3BD9">
        <w:rPr>
          <w:szCs w:val="24"/>
        </w:rPr>
        <w:t>c</w:t>
      </w:r>
      <w:r w:rsidR="00785F5D">
        <w:rPr>
          <w:szCs w:val="24"/>
        </w:rPr>
        <w:t>.</w:t>
      </w:r>
      <w:r w:rsidRPr="00EE3BD9">
        <w:rPr>
          <w:szCs w:val="24"/>
        </w:rPr>
        <w:t>;</w:t>
      </w:r>
    </w:p>
    <w:p w:rsidR="007A3E2D" w:rsidRDefault="007A3E2D" w:rsidP="00785F5D">
      <w:pPr>
        <w:pStyle w:val="Testodelblocco1"/>
        <w:numPr>
          <w:ilvl w:val="0"/>
          <w:numId w:val="9"/>
        </w:numPr>
        <w:spacing w:after="120" w:line="240" w:lineRule="auto"/>
        <w:ind w:left="0" w:right="-1" w:firstLine="0"/>
        <w:rPr>
          <w:color w:val="FF0000"/>
          <w:szCs w:val="24"/>
        </w:rPr>
      </w:pPr>
      <w:r>
        <w:rPr>
          <w:szCs w:val="24"/>
        </w:rPr>
        <w:t>che durante la gara non vi sono state offerte in aumento e la più alta rimane perciò quella formulata da</w:t>
      </w:r>
      <w:r w:rsidR="00785F5D">
        <w:rPr>
          <w:szCs w:val="24"/>
        </w:rPr>
        <w:t xml:space="preserve"> </w:t>
      </w:r>
      <w:r w:rsidR="00785F5D" w:rsidRPr="00B03042">
        <w:rPr>
          <w:szCs w:val="24"/>
          <w:highlight w:val="yellow"/>
        </w:rPr>
        <w:t>………………</w:t>
      </w:r>
    </w:p>
    <w:p w:rsidR="007A3E2D" w:rsidRDefault="007A3E2D" w:rsidP="00785F5D">
      <w:pPr>
        <w:pStyle w:val="Testodelblocco1"/>
        <w:numPr>
          <w:ilvl w:val="0"/>
          <w:numId w:val="9"/>
        </w:numPr>
        <w:spacing w:after="120" w:line="240" w:lineRule="auto"/>
        <w:ind w:left="0" w:right="-1" w:firstLine="0"/>
        <w:rPr>
          <w:color w:val="FF0000"/>
          <w:szCs w:val="24"/>
        </w:rPr>
      </w:pPr>
      <w:r>
        <w:rPr>
          <w:szCs w:val="24"/>
        </w:rPr>
        <w:t>che durante la gara non vi sono state offerte in aumento e rispetto a quelle già pervenute e di pari valore</w:t>
      </w:r>
      <w:r>
        <w:rPr>
          <w:color w:val="FF0000"/>
          <w:szCs w:val="24"/>
        </w:rPr>
        <w:t>:</w:t>
      </w:r>
    </w:p>
    <w:p w:rsidR="007A3E2D" w:rsidRDefault="007A3E2D" w:rsidP="007A3E2D">
      <w:pPr>
        <w:pStyle w:val="Testodelblocco1"/>
        <w:numPr>
          <w:ilvl w:val="0"/>
          <w:numId w:val="9"/>
        </w:numPr>
        <w:spacing w:after="120" w:line="240" w:lineRule="auto"/>
        <w:rPr>
          <w:szCs w:val="24"/>
        </w:rPr>
      </w:pPr>
      <w:r>
        <w:rPr>
          <w:szCs w:val="24"/>
        </w:rPr>
        <w:t xml:space="preserve">l'offerta formulata da </w:t>
      </w:r>
      <w:r>
        <w:rPr>
          <w:szCs w:val="24"/>
          <w:highlight w:val="yellow"/>
        </w:rPr>
        <w:t>………………</w:t>
      </w:r>
      <w:r>
        <w:rPr>
          <w:szCs w:val="24"/>
        </w:rPr>
        <w:t xml:space="preserve"> deve essere ritenuta la migliore in quanto </w:t>
      </w:r>
      <w:r>
        <w:rPr>
          <w:szCs w:val="24"/>
          <w:highlight w:val="green"/>
        </w:rPr>
        <w:t>………………………………</w:t>
      </w:r>
      <w:r>
        <w:rPr>
          <w:szCs w:val="24"/>
        </w:rPr>
        <w:t>;</w:t>
      </w:r>
    </w:p>
    <w:p w:rsidR="007A3E2D" w:rsidRDefault="007A3E2D" w:rsidP="007A3E2D">
      <w:pPr>
        <w:pStyle w:val="Testodelblocco1"/>
        <w:numPr>
          <w:ilvl w:val="0"/>
          <w:numId w:val="9"/>
        </w:numPr>
        <w:spacing w:after="120" w:line="240" w:lineRule="auto"/>
        <w:rPr>
          <w:szCs w:val="24"/>
        </w:rPr>
      </w:pPr>
      <w:r>
        <w:rPr>
          <w:szCs w:val="24"/>
        </w:rPr>
        <w:t xml:space="preserve">le offerte si equivalgono e che la prima offerta è stata depositata da </w:t>
      </w:r>
      <w:r>
        <w:rPr>
          <w:szCs w:val="24"/>
          <w:highlight w:val="yellow"/>
        </w:rPr>
        <w:t>………………………………</w:t>
      </w:r>
      <w:r>
        <w:rPr>
          <w:szCs w:val="24"/>
        </w:rPr>
        <w:t>;</w:t>
      </w:r>
    </w:p>
    <w:p w:rsidR="00785F5D" w:rsidRPr="00D434AF" w:rsidRDefault="00785F5D" w:rsidP="00785F5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D434AF">
        <w:rPr>
          <w:b/>
          <w:sz w:val="32"/>
          <w:szCs w:val="24"/>
        </w:rPr>
        <w:lastRenderedPageBreak/>
        <w:t>A G G I U D I C A</w:t>
      </w:r>
    </w:p>
    <w:p w:rsidR="00785F5D" w:rsidRPr="00B03042" w:rsidRDefault="00446993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al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prezzo di Euro </w:t>
      </w:r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……………………. (</w:t>
      </w:r>
      <w:r w:rsidR="00785F5D" w:rsidRPr="00B03042">
        <w:rPr>
          <w:rFonts w:ascii="Times New Roman" w:hAnsi="Times New Roman" w:cs="Times New Roman"/>
          <w:szCs w:val="24"/>
          <w:highlight w:val="yellow"/>
        </w:rPr>
        <w:t>………………</w:t>
      </w:r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/00)</w:t>
      </w:r>
      <w:r w:rsidR="00785F5D" w:rsidRPr="00B03042">
        <w:rPr>
          <w:rFonts w:ascii="Times New Roman" w:hAnsi="Times New Roman" w:cs="Times New Roman"/>
          <w:sz w:val="24"/>
          <w:szCs w:val="24"/>
        </w:rPr>
        <w:t xml:space="preserve"> il lotto </w:t>
      </w:r>
      <w:r w:rsidR="00785F5D" w:rsidRPr="00B03042">
        <w:rPr>
          <w:rFonts w:ascii="Times New Roman" w:hAnsi="Times New Roman" w:cs="Times New Roman"/>
          <w:sz w:val="24"/>
          <w:szCs w:val="24"/>
          <w:highlight w:val="yellow"/>
        </w:rPr>
        <w:t>UNICO/n. ……</w:t>
      </w:r>
      <w:r w:rsidR="00785F5D"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DESCRIZIONE COME DA AVVISO DI VENDITA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>A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nato/a 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cod. fisc.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a titolo personale</w:t>
      </w:r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03042">
        <w:rPr>
          <w:highlight w:val="yellow"/>
        </w:rPr>
        <w:t>per persona da nominare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t>stato civile</w:t>
      </w:r>
    </w:p>
    <w:p w:rsidR="00785F5D" w:rsidRPr="00B03042" w:rsidRDefault="00785F5D" w:rsidP="00785F5D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785F5D" w:rsidRPr="00B03042" w:rsidRDefault="00785F5D" w:rsidP="00785F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785F5D" w:rsidRPr="00B03042" w:rsidRDefault="00785F5D" w:rsidP="00785F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in regime di comunione dei beni con il/la Signor/a …………………………………, nato/a …………………………… (……) il …………………………… residente in ………………………. Via ………………………… cod. fisc.: …………………….</w:t>
      </w:r>
    </w:p>
    <w:p w:rsidR="00446993" w:rsidRPr="00EE3BD9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t>****************</w:t>
      </w:r>
    </w:p>
    <w:p w:rsidR="00446993" w:rsidRDefault="00446993" w:rsidP="00785F5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comunicazioni all’agg</w:t>
      </w:r>
      <w:r w:rsidRPr="00EE3BD9">
        <w:rPr>
          <w:rFonts w:ascii="Times New Roman" w:hAnsi="Times New Roman" w:cs="Times New Roman"/>
          <w:sz w:val="24"/>
          <w:szCs w:val="24"/>
        </w:rPr>
        <w:t xml:space="preserve">iudicatario </w:t>
      </w:r>
      <w:r>
        <w:rPr>
          <w:rFonts w:ascii="Times New Roman" w:hAnsi="Times New Roman" w:cs="Times New Roman"/>
          <w:sz w:val="24"/>
          <w:szCs w:val="24"/>
        </w:rPr>
        <w:t>saranno effettuate a mezzo mail o PEC indicate nell’offerta.</w:t>
      </w:r>
    </w:p>
    <w:p w:rsidR="00446993" w:rsidRPr="00EE3BD9" w:rsidRDefault="00446993" w:rsidP="00785F5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L'aggiudicatario </w:t>
      </w:r>
      <w:r>
        <w:rPr>
          <w:rFonts w:ascii="Times New Roman" w:hAnsi="Times New Roman" w:cs="Times New Roman"/>
          <w:sz w:val="24"/>
          <w:szCs w:val="24"/>
        </w:rPr>
        <w:t>è già stato messo a conoscenza</w:t>
      </w:r>
      <w:r w:rsidRPr="00EE3BD9">
        <w:rPr>
          <w:rFonts w:ascii="Times New Roman" w:hAnsi="Times New Roman" w:cs="Times New Roman"/>
          <w:sz w:val="24"/>
          <w:szCs w:val="24"/>
        </w:rPr>
        <w:t>: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a) che la vendita avviene nello stato di fatto e di diritto in cui i beni si trovano (anche in relazione al testo unico di cui al decreto del Presidente della Repubblica 6 giugno 2001, n.380) con tutte le eventuali pertinenze, accessioni, ragioni ed azioni, servitù attive e passive. La vendita è a corpo e non a misura. Eventuali differenze di misura non potranno dar luogo ad alcun risarcimento, indennità o riduzione del prezzo;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b) che la vendita forzata non è soggetta alle norme concernenti la garanzia per</w:t>
      </w:r>
      <w:r>
        <w:rPr>
          <w:rFonts w:ascii="Times New Roman" w:hAnsi="Times New Roman" w:cs="Times New Roman"/>
          <w:sz w:val="24"/>
          <w:szCs w:val="24"/>
        </w:rPr>
        <w:t xml:space="preserve"> vizi o mancanza di qualità, </w:t>
      </w:r>
      <w:r w:rsidRPr="00EE3BD9">
        <w:rPr>
          <w:rFonts w:ascii="Times New Roman" w:hAnsi="Times New Roman" w:cs="Times New Roman"/>
          <w:sz w:val="24"/>
          <w:szCs w:val="24"/>
        </w:rPr>
        <w:t xml:space="preserve">né </w:t>
      </w:r>
      <w:r>
        <w:rPr>
          <w:rFonts w:ascii="Times New Roman" w:hAnsi="Times New Roman" w:cs="Times New Roman"/>
          <w:sz w:val="24"/>
          <w:szCs w:val="24"/>
        </w:rPr>
        <w:t xml:space="preserve">potrà essere </w:t>
      </w:r>
      <w:r w:rsidRPr="00EE3BD9">
        <w:rPr>
          <w:rFonts w:ascii="Times New Roman" w:hAnsi="Times New Roman" w:cs="Times New Roman"/>
          <w:sz w:val="24"/>
          <w:szCs w:val="24"/>
        </w:rPr>
        <w:t xml:space="preserve">revocata per </w:t>
      </w:r>
      <w:r>
        <w:rPr>
          <w:rFonts w:ascii="Times New Roman" w:hAnsi="Times New Roman" w:cs="Times New Roman"/>
          <w:sz w:val="24"/>
          <w:szCs w:val="24"/>
        </w:rPr>
        <w:t>alcun</w:t>
      </w:r>
      <w:r w:rsidRPr="00EE3BD9">
        <w:rPr>
          <w:rFonts w:ascii="Times New Roman" w:hAnsi="Times New Roman" w:cs="Times New Roman"/>
          <w:sz w:val="24"/>
          <w:szCs w:val="24"/>
        </w:rPr>
        <w:t xml:space="preserve"> motivo.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Conseguentemente,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l’esistenza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di eventuali vizi, mancanza di qualità o difformità della cosa venduta, oneri di qualsiasi genere ivi compresi, ad esempio,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quelli urbanistici ovvero derivanti dalla eventuale necessità di adeguamento di impianti alle leggi vigenti, spese condominiali dell’anno in corso e dell’anno precedente non pagate dal debitore, per qualsiasi motivo non considerati, anche se occulti e comunque non evidenziati in perizia, non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potranno dar luogo ad alcun risarcimento, indennità o riduzione del prezzo, essendosi di ciò tenuto conto nella valutazione dei beni;</w:t>
      </w:r>
    </w:p>
    <w:p w:rsidR="00446993" w:rsidRPr="00EE3BD9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c) che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per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gli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immobili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realizzati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in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violazione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della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normativa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>urbanistico</w:t>
      </w:r>
      <w:r w:rsidR="00785F5D">
        <w:rPr>
          <w:rFonts w:ascii="Times New Roman" w:hAnsi="Times New Roman" w:cs="Times New Roman"/>
          <w:sz w:val="24"/>
          <w:szCs w:val="24"/>
        </w:rPr>
        <w:t xml:space="preserve"> </w:t>
      </w:r>
      <w:r w:rsidRPr="00EE3BD9">
        <w:rPr>
          <w:rFonts w:ascii="Times New Roman" w:hAnsi="Times New Roman" w:cs="Times New Roman"/>
          <w:sz w:val="24"/>
          <w:szCs w:val="24"/>
        </w:rPr>
        <w:t xml:space="preserve">edilizia, l’aggiudicatario, potrà ricorrere, ove consentito, alla disciplina dell’art.40 della legge 28 febbraio 1985, n.47 come integrato e modificato dall’art.46 del D.P.R. 6 giugno 2001, n.380, purché presenti domanda </w:t>
      </w:r>
      <w:r>
        <w:rPr>
          <w:rFonts w:ascii="Times New Roman" w:hAnsi="Times New Roman" w:cs="Times New Roman"/>
          <w:sz w:val="24"/>
          <w:szCs w:val="24"/>
        </w:rPr>
        <w:t xml:space="preserve">di concessione o </w:t>
      </w:r>
      <w:r w:rsidRPr="00EE3BD9">
        <w:rPr>
          <w:rFonts w:ascii="Times New Roman" w:hAnsi="Times New Roman" w:cs="Times New Roman"/>
          <w:sz w:val="24"/>
          <w:szCs w:val="24"/>
        </w:rPr>
        <w:t xml:space="preserve">permesso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E3BD9">
        <w:rPr>
          <w:rFonts w:ascii="Times New Roman" w:hAnsi="Times New Roman" w:cs="Times New Roman"/>
          <w:sz w:val="24"/>
          <w:szCs w:val="24"/>
        </w:rPr>
        <w:t>sanatoria entro 120 giorni dalla notifica del decreto di trasferimento;</w:t>
      </w:r>
    </w:p>
    <w:p w:rsidR="00446993" w:rsidRDefault="00446993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d) che l’immobile viene venduto libero da iscrizioni ipotecarie e da trascrizioni di pignoramenti e sequestri che saranno cancellate</w:t>
      </w:r>
      <w:r>
        <w:rPr>
          <w:rFonts w:ascii="Times New Roman" w:hAnsi="Times New Roman" w:cs="Times New Roman"/>
          <w:sz w:val="24"/>
          <w:szCs w:val="24"/>
        </w:rPr>
        <w:t xml:space="preserve"> a cura e spese della procedura.</w:t>
      </w:r>
    </w:p>
    <w:p w:rsidR="007443D4" w:rsidRDefault="007443D4" w:rsidP="007443D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che, all’aggiudicazione, il custode procederà alla liberazione del bene, ove ancora non eseguita, salva espressa dichiarazione di esonero da far pervenire al custode a mezzo PEC entro e non oltre 3 giorni dall’aggiudicazione.</w:t>
      </w:r>
    </w:p>
    <w:p w:rsidR="007443D4" w:rsidRDefault="007443D4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5D" w:rsidRPr="00EE3BD9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042">
        <w:t>****************</w:t>
      </w:r>
    </w:p>
    <w:p w:rsidR="00446993" w:rsidRPr="00EE3BD9" w:rsidRDefault="00785F5D" w:rsidP="004469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="00446993">
        <w:rPr>
          <w:rFonts w:ascii="Times New Roman" w:hAnsi="Times New Roman" w:cs="Times New Roman"/>
          <w:sz w:val="24"/>
          <w:szCs w:val="24"/>
        </w:rPr>
        <w:t xml:space="preserve">utorizza 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il </w:t>
      </w:r>
      <w:r w:rsidR="00446993">
        <w:rPr>
          <w:rFonts w:ascii="Times New Roman" w:hAnsi="Times New Roman" w:cs="Times New Roman"/>
          <w:sz w:val="24"/>
          <w:szCs w:val="24"/>
        </w:rPr>
        <w:t>G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estore della vendita a restituire le cauzioni agli offerenti telematici </w:t>
      </w:r>
      <w:r w:rsidR="00446993">
        <w:rPr>
          <w:rFonts w:ascii="Times New Roman" w:hAnsi="Times New Roman" w:cs="Times New Roman"/>
          <w:sz w:val="24"/>
          <w:szCs w:val="24"/>
        </w:rPr>
        <w:t xml:space="preserve">che non si sono resi aggiudicatari </w:t>
      </w:r>
      <w:r w:rsidR="00446993" w:rsidRPr="00EE3BD9">
        <w:rPr>
          <w:rFonts w:ascii="Times New Roman" w:hAnsi="Times New Roman" w:cs="Times New Roman"/>
          <w:sz w:val="24"/>
          <w:szCs w:val="24"/>
        </w:rPr>
        <w:t>a mezzo bonifico sugli IBAN di provenienza</w:t>
      </w:r>
      <w:r w:rsidR="00446993">
        <w:rPr>
          <w:rFonts w:ascii="Times New Roman" w:hAnsi="Times New Roman" w:cs="Times New Roman"/>
          <w:sz w:val="24"/>
          <w:szCs w:val="24"/>
        </w:rPr>
        <w:t xml:space="preserve"> e </w:t>
      </w:r>
      <w:r w:rsidR="00446993" w:rsidRPr="00EE3BD9">
        <w:rPr>
          <w:rFonts w:ascii="Times New Roman" w:hAnsi="Times New Roman" w:cs="Times New Roman"/>
          <w:sz w:val="24"/>
          <w:szCs w:val="24"/>
        </w:rPr>
        <w:t>a dar</w:t>
      </w:r>
      <w:r w:rsidR="00446993">
        <w:rPr>
          <w:rFonts w:ascii="Times New Roman" w:hAnsi="Times New Roman" w:cs="Times New Roman"/>
          <w:sz w:val="24"/>
          <w:szCs w:val="24"/>
        </w:rPr>
        <w:t>e</w:t>
      </w:r>
      <w:r w:rsidR="00446993" w:rsidRPr="00EE3BD9">
        <w:rPr>
          <w:rFonts w:ascii="Times New Roman" w:hAnsi="Times New Roman" w:cs="Times New Roman"/>
          <w:sz w:val="24"/>
          <w:szCs w:val="24"/>
        </w:rPr>
        <w:t xml:space="preserve"> disposizioni all</w:t>
      </w:r>
      <w:r w:rsidR="00446993">
        <w:rPr>
          <w:rFonts w:ascii="Times New Roman" w:hAnsi="Times New Roman" w:cs="Times New Roman"/>
          <w:sz w:val="24"/>
          <w:szCs w:val="24"/>
        </w:rPr>
        <w:t xml:space="preserve">’istituto bancario </w:t>
      </w:r>
      <w:r w:rsidR="00446993" w:rsidRPr="00EE3BD9">
        <w:rPr>
          <w:rFonts w:ascii="Times New Roman" w:hAnsi="Times New Roman" w:cs="Times New Roman"/>
          <w:sz w:val="24"/>
          <w:szCs w:val="24"/>
        </w:rPr>
        <w:t>di gir</w:t>
      </w:r>
      <w:r w:rsidR="00446993">
        <w:rPr>
          <w:rFonts w:ascii="Times New Roman" w:hAnsi="Times New Roman" w:cs="Times New Roman"/>
          <w:sz w:val="24"/>
          <w:szCs w:val="24"/>
        </w:rPr>
        <w:t>a</w:t>
      </w:r>
      <w:r w:rsidR="00446993" w:rsidRPr="00EE3BD9">
        <w:rPr>
          <w:rFonts w:ascii="Times New Roman" w:hAnsi="Times New Roman" w:cs="Times New Roman"/>
          <w:sz w:val="24"/>
          <w:szCs w:val="24"/>
        </w:rPr>
        <w:t>re la cauzione dell’aggiudicatario sul conto della procedura</w:t>
      </w:r>
      <w:r w:rsidR="00446993">
        <w:rPr>
          <w:rFonts w:ascii="Times New Roman" w:hAnsi="Times New Roman" w:cs="Times New Roman"/>
          <w:sz w:val="24"/>
          <w:szCs w:val="24"/>
        </w:rPr>
        <w:t xml:space="preserve"> (CIT cauzioni/saldo prezzo)</w:t>
      </w:r>
      <w:r w:rsidR="00446993" w:rsidRPr="00EE3B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993" w:rsidRPr="00EE3BD9" w:rsidRDefault="00446993" w:rsidP="00785F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>Le offerte</w:t>
      </w:r>
      <w:r w:rsidR="00785F5D"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unitamente ai documenti in esse contenuti, si allegano </w:t>
      </w:r>
      <w:r w:rsidR="00D57745">
        <w:rPr>
          <w:rFonts w:ascii="Times New Roman" w:hAnsi="Times New Roman" w:cs="Times New Roman"/>
          <w:sz w:val="24"/>
          <w:szCs w:val="24"/>
        </w:rPr>
        <w:t>assieme</w:t>
      </w:r>
      <w:r w:rsidRPr="00EE3BD9">
        <w:rPr>
          <w:rFonts w:ascii="Times New Roman" w:hAnsi="Times New Roman" w:cs="Times New Roman"/>
          <w:sz w:val="24"/>
          <w:szCs w:val="24"/>
        </w:rPr>
        <w:t xml:space="preserve"> agli adempimenti pubblicitari ed al report di gara al presente verbale.</w:t>
      </w:r>
    </w:p>
    <w:p w:rsidR="00446993" w:rsidRPr="00EE3BD9" w:rsidRDefault="00446993" w:rsidP="004469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46993" w:rsidRPr="00EE3BD9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785F5D" w:rsidRPr="00B03042" w:rsidRDefault="00785F5D" w:rsidP="00785F5D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446993" w:rsidRDefault="00785F5D" w:rsidP="00785F5D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446993" w:rsidSect="00AC2604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4B" w:rsidRDefault="00D12B4B" w:rsidP="00151A17">
      <w:pPr>
        <w:spacing w:after="0" w:line="240" w:lineRule="auto"/>
      </w:pPr>
      <w:r>
        <w:separator/>
      </w:r>
    </w:p>
  </w:endnote>
  <w:endnote w:type="continuationSeparator" w:id="0">
    <w:p w:rsidR="00D12B4B" w:rsidRDefault="00D12B4B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93" w:rsidRPr="00151A17" w:rsidRDefault="00446993">
    <w:pPr>
      <w:tabs>
        <w:tab w:val="center" w:pos="4550"/>
        <w:tab w:val="left" w:pos="5818"/>
      </w:tabs>
      <w:ind w:right="260"/>
      <w:jc w:val="right"/>
    </w:pPr>
    <w:r w:rsidRPr="00151A17">
      <w:fldChar w:fldCharType="begin"/>
    </w:r>
    <w:r w:rsidRPr="00151A17">
      <w:instrText>PAGE   \* MERGEFORMAT</w:instrText>
    </w:r>
    <w:r w:rsidRPr="00151A17">
      <w:fldChar w:fldCharType="separate"/>
    </w:r>
    <w:r w:rsidR="00A44D81">
      <w:rPr>
        <w:noProof/>
      </w:rPr>
      <w:t>1</w:t>
    </w:r>
    <w:r w:rsidRPr="00151A17">
      <w:fldChar w:fldCharType="end"/>
    </w:r>
    <w:r w:rsidRPr="00151A17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A44D8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4B" w:rsidRDefault="00D12B4B" w:rsidP="00151A17">
      <w:pPr>
        <w:spacing w:after="0" w:line="240" w:lineRule="auto"/>
      </w:pPr>
      <w:r>
        <w:separator/>
      </w:r>
    </w:p>
  </w:footnote>
  <w:footnote w:type="continuationSeparator" w:id="0">
    <w:p w:rsidR="00D12B4B" w:rsidRDefault="00D12B4B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39" w:rsidRDefault="008E1E39">
    <w:pPr>
      <w:pStyle w:val="Intestazione"/>
    </w:pPr>
    <w:r>
      <w:t>Verbale di aggiudicazione con gara</w:t>
    </w:r>
  </w:p>
  <w:p w:rsidR="008E1E39" w:rsidRDefault="008E1E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F0767"/>
    <w:multiLevelType w:val="hybridMultilevel"/>
    <w:tmpl w:val="1DC0CC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4D2432E6"/>
    <w:multiLevelType w:val="hybridMultilevel"/>
    <w:tmpl w:val="3DD0C9A0"/>
    <w:lvl w:ilvl="0" w:tplc="93803A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21BC"/>
    <w:rsid w:val="00023065"/>
    <w:rsid w:val="00025528"/>
    <w:rsid w:val="00041050"/>
    <w:rsid w:val="00046EF7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36DE"/>
    <w:rsid w:val="00135181"/>
    <w:rsid w:val="001405A5"/>
    <w:rsid w:val="00141579"/>
    <w:rsid w:val="0014461B"/>
    <w:rsid w:val="00151A17"/>
    <w:rsid w:val="0015358D"/>
    <w:rsid w:val="00162163"/>
    <w:rsid w:val="001731D5"/>
    <w:rsid w:val="001A3908"/>
    <w:rsid w:val="001B68CE"/>
    <w:rsid w:val="001C0906"/>
    <w:rsid w:val="001C4A83"/>
    <w:rsid w:val="001D5A04"/>
    <w:rsid w:val="001E3A71"/>
    <w:rsid w:val="001E5ADB"/>
    <w:rsid w:val="001F3231"/>
    <w:rsid w:val="002177A0"/>
    <w:rsid w:val="00225004"/>
    <w:rsid w:val="00242CC2"/>
    <w:rsid w:val="00292A27"/>
    <w:rsid w:val="00296DA9"/>
    <w:rsid w:val="002A1E4E"/>
    <w:rsid w:val="002A50BF"/>
    <w:rsid w:val="002A766D"/>
    <w:rsid w:val="002A776A"/>
    <w:rsid w:val="002C1F95"/>
    <w:rsid w:val="002C6D0A"/>
    <w:rsid w:val="002D692F"/>
    <w:rsid w:val="002E39C8"/>
    <w:rsid w:val="002E6219"/>
    <w:rsid w:val="002F20A7"/>
    <w:rsid w:val="002F3214"/>
    <w:rsid w:val="002F475D"/>
    <w:rsid w:val="002F49B1"/>
    <w:rsid w:val="00313EA2"/>
    <w:rsid w:val="003326A3"/>
    <w:rsid w:val="0033594B"/>
    <w:rsid w:val="003368D6"/>
    <w:rsid w:val="003421FE"/>
    <w:rsid w:val="003449B8"/>
    <w:rsid w:val="00360FA9"/>
    <w:rsid w:val="00366050"/>
    <w:rsid w:val="00366654"/>
    <w:rsid w:val="003868D0"/>
    <w:rsid w:val="00387E38"/>
    <w:rsid w:val="00392875"/>
    <w:rsid w:val="0039522A"/>
    <w:rsid w:val="003A0EAF"/>
    <w:rsid w:val="003A4D59"/>
    <w:rsid w:val="003C5F8D"/>
    <w:rsid w:val="003C66C2"/>
    <w:rsid w:val="003C6E7C"/>
    <w:rsid w:val="003E3393"/>
    <w:rsid w:val="003E51C4"/>
    <w:rsid w:val="004047B8"/>
    <w:rsid w:val="004076F9"/>
    <w:rsid w:val="0041477D"/>
    <w:rsid w:val="0042275C"/>
    <w:rsid w:val="00426211"/>
    <w:rsid w:val="00430EB1"/>
    <w:rsid w:val="00443641"/>
    <w:rsid w:val="00446993"/>
    <w:rsid w:val="0045617A"/>
    <w:rsid w:val="00461803"/>
    <w:rsid w:val="004663B7"/>
    <w:rsid w:val="00474A37"/>
    <w:rsid w:val="00474F5B"/>
    <w:rsid w:val="004A5F78"/>
    <w:rsid w:val="004B2ABB"/>
    <w:rsid w:val="004B6F21"/>
    <w:rsid w:val="004B735C"/>
    <w:rsid w:val="004C7DEC"/>
    <w:rsid w:val="004D2716"/>
    <w:rsid w:val="00522C72"/>
    <w:rsid w:val="00531745"/>
    <w:rsid w:val="005361AE"/>
    <w:rsid w:val="005413DF"/>
    <w:rsid w:val="0054750D"/>
    <w:rsid w:val="00554492"/>
    <w:rsid w:val="00554A47"/>
    <w:rsid w:val="00582D22"/>
    <w:rsid w:val="005850E7"/>
    <w:rsid w:val="00595A02"/>
    <w:rsid w:val="005B7397"/>
    <w:rsid w:val="00600E5D"/>
    <w:rsid w:val="0060487F"/>
    <w:rsid w:val="006134D6"/>
    <w:rsid w:val="00620D6C"/>
    <w:rsid w:val="00626C6A"/>
    <w:rsid w:val="00640047"/>
    <w:rsid w:val="00640B1D"/>
    <w:rsid w:val="0066072C"/>
    <w:rsid w:val="00663768"/>
    <w:rsid w:val="00665CCE"/>
    <w:rsid w:val="00695397"/>
    <w:rsid w:val="006A0A9D"/>
    <w:rsid w:val="006C0883"/>
    <w:rsid w:val="006E292F"/>
    <w:rsid w:val="006E2ECB"/>
    <w:rsid w:val="00726DE2"/>
    <w:rsid w:val="00730E0E"/>
    <w:rsid w:val="0073729F"/>
    <w:rsid w:val="007443D4"/>
    <w:rsid w:val="00747AF7"/>
    <w:rsid w:val="00763CA8"/>
    <w:rsid w:val="0078398F"/>
    <w:rsid w:val="00785F5D"/>
    <w:rsid w:val="00792B33"/>
    <w:rsid w:val="00795D51"/>
    <w:rsid w:val="00795F5B"/>
    <w:rsid w:val="00797301"/>
    <w:rsid w:val="007A3E2D"/>
    <w:rsid w:val="007A4FA5"/>
    <w:rsid w:val="007A7627"/>
    <w:rsid w:val="007E3F3F"/>
    <w:rsid w:val="00833ED4"/>
    <w:rsid w:val="008344DF"/>
    <w:rsid w:val="0083677B"/>
    <w:rsid w:val="00881C2B"/>
    <w:rsid w:val="0089344F"/>
    <w:rsid w:val="0089719B"/>
    <w:rsid w:val="008A227B"/>
    <w:rsid w:val="008D40CE"/>
    <w:rsid w:val="008E1E39"/>
    <w:rsid w:val="008F4326"/>
    <w:rsid w:val="008F6573"/>
    <w:rsid w:val="009101D5"/>
    <w:rsid w:val="00925736"/>
    <w:rsid w:val="00932E0D"/>
    <w:rsid w:val="009404FA"/>
    <w:rsid w:val="00940915"/>
    <w:rsid w:val="00941C4C"/>
    <w:rsid w:val="00943E48"/>
    <w:rsid w:val="00944B31"/>
    <w:rsid w:val="00951620"/>
    <w:rsid w:val="009645C3"/>
    <w:rsid w:val="00965A2F"/>
    <w:rsid w:val="00970B50"/>
    <w:rsid w:val="00973744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44D81"/>
    <w:rsid w:val="00A61D27"/>
    <w:rsid w:val="00A76C38"/>
    <w:rsid w:val="00A81122"/>
    <w:rsid w:val="00A87FD0"/>
    <w:rsid w:val="00A90913"/>
    <w:rsid w:val="00A97E92"/>
    <w:rsid w:val="00AA7C98"/>
    <w:rsid w:val="00AB2291"/>
    <w:rsid w:val="00AB55DE"/>
    <w:rsid w:val="00AC2604"/>
    <w:rsid w:val="00AC5015"/>
    <w:rsid w:val="00AF2B13"/>
    <w:rsid w:val="00B11259"/>
    <w:rsid w:val="00B215EB"/>
    <w:rsid w:val="00B31E29"/>
    <w:rsid w:val="00B37512"/>
    <w:rsid w:val="00B635E1"/>
    <w:rsid w:val="00B71C8F"/>
    <w:rsid w:val="00B76372"/>
    <w:rsid w:val="00B91133"/>
    <w:rsid w:val="00BA1D6C"/>
    <w:rsid w:val="00BA2D0C"/>
    <w:rsid w:val="00BA31B3"/>
    <w:rsid w:val="00BB15B2"/>
    <w:rsid w:val="00BC3AC8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5401"/>
    <w:rsid w:val="00C66CE5"/>
    <w:rsid w:val="00C86E83"/>
    <w:rsid w:val="00C953CB"/>
    <w:rsid w:val="00C964CE"/>
    <w:rsid w:val="00C97641"/>
    <w:rsid w:val="00CC6D64"/>
    <w:rsid w:val="00CE33B7"/>
    <w:rsid w:val="00D12B4B"/>
    <w:rsid w:val="00D135D3"/>
    <w:rsid w:val="00D22AAE"/>
    <w:rsid w:val="00D3339D"/>
    <w:rsid w:val="00D41825"/>
    <w:rsid w:val="00D57745"/>
    <w:rsid w:val="00D6439E"/>
    <w:rsid w:val="00D64D82"/>
    <w:rsid w:val="00D72D6D"/>
    <w:rsid w:val="00D864D7"/>
    <w:rsid w:val="00DD114F"/>
    <w:rsid w:val="00DD784F"/>
    <w:rsid w:val="00DF1530"/>
    <w:rsid w:val="00E01329"/>
    <w:rsid w:val="00E10919"/>
    <w:rsid w:val="00E16E46"/>
    <w:rsid w:val="00E17C20"/>
    <w:rsid w:val="00E32428"/>
    <w:rsid w:val="00E40985"/>
    <w:rsid w:val="00E47898"/>
    <w:rsid w:val="00E865DB"/>
    <w:rsid w:val="00E874B8"/>
    <w:rsid w:val="00E90BCA"/>
    <w:rsid w:val="00EA5D11"/>
    <w:rsid w:val="00EC06AD"/>
    <w:rsid w:val="00ED6222"/>
    <w:rsid w:val="00EE3BD9"/>
    <w:rsid w:val="00EF2B80"/>
    <w:rsid w:val="00EF6E78"/>
    <w:rsid w:val="00F12D8B"/>
    <w:rsid w:val="00F33F2F"/>
    <w:rsid w:val="00F40E8C"/>
    <w:rsid w:val="00F5576D"/>
    <w:rsid w:val="00F70484"/>
    <w:rsid w:val="00F95615"/>
    <w:rsid w:val="00FC2AE4"/>
    <w:rsid w:val="00FD715C"/>
    <w:rsid w:val="00FD7E4C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F040E-1ED9-4736-A7A9-C658B4B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35C9-F135-45AC-9EBA-4E386C1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17</cp:revision>
  <cp:lastPrinted>2019-05-08T15:02:00Z</cp:lastPrinted>
  <dcterms:created xsi:type="dcterms:W3CDTF">2019-05-03T08:08:00Z</dcterms:created>
  <dcterms:modified xsi:type="dcterms:W3CDTF">2019-05-19T14:15:00Z</dcterms:modified>
</cp:coreProperties>
</file>